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Guzzi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07/31/2025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NORWALK</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06851</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4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07/31/2025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15</w:t>
            </w:r>
            <w:r>
              <w:rPr>
                <w:rFonts w:ascii="Times New Roman" w:cs="Times New Roman" w:eastAsia="Times New Roman" w:hAnsi="Times New Roman"/>
                <w:sz w:val="11"/>
                <w:szCs w:val="11"/>
                <w:color w:val="008000"/>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207,304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Guzzi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ind w:right="214"/>
              <w:spacing w:after="0" w:line="213" w:lineRule="exact"/>
              <w:rPr>
                <w:sz w:val="20"/>
                <w:szCs w:val="20"/>
                <w:color w:val="auto"/>
              </w:rPr>
            </w:pPr>
            <w:r>
              <w:rPr>
                <w:rFonts w:ascii="Times New Roman" w:cs="Times New Roman" w:eastAsia="Times New Roman" w:hAnsi="Times New Roman"/>
                <w:sz w:val="17"/>
                <w:szCs w:val="17"/>
                <w:color w:val="0000FF"/>
              </w:rPr>
              <w:t>5,790</w:t>
            </w:r>
            <w:r>
              <w:rPr>
                <w:rFonts w:ascii="Times New Roman" w:cs="Times New Roman" w:eastAsia="Times New Roman" w:hAnsi="Times New Roman"/>
                <w:sz w:val="22"/>
                <w:szCs w:val="22"/>
                <w:color w:val="008000"/>
                <w:vertAlign w:val="superscript"/>
              </w:rPr>
              <w:t>(3)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July 31, 2025. The RSUs issued on July 31, 2025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transferred by the reporting person as a gift to the Guzzi Family Irrevocable Trust (the "Trust") for the benefit of the reporting person's children. The reporting person's spouse is trustee of the Trust. Such transfer was reported on a previously filed Form 4. The reporting person disclaims beneficial ownership of such securities.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08/01/2025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06045"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2025-08-01T10:10:52Z</dcterms:created>
  <dcterms:modified xsi:type="dcterms:W3CDTF">2025-08-01T10:10:52Z</dcterms:modified>
</cp:coreProperties>
</file>