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Nalbandian Jason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SVP, Chief Acct Officer &amp; CFO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NORWALK</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06851</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01/30/2026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4</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19,687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January 30, 2026. The RSUs issued on January 30, 2026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02/02/2026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5650"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2026-02-02T10:50:13Z</dcterms:created>
  <dcterms:modified xsi:type="dcterms:W3CDTF">2026-02-02T10:50:13Z</dcterms:modified>
</cp:coreProperties>
</file>