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0001306045</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301 Merritt 7 Corporate Park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Anthony Guzzi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2"/>
          <w:szCs w:val="22"/>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Shane K Downey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1225 South main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25920000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401</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Greensburg  PA  15601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44532566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26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6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02/27/2025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4639</w:t>
            </w:r>
          </w:p>
        </w:tc>
        <w:tc>
          <w:tcPr>
            <w:tcW w:w="22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02/27/2025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02/29/2024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8623</w:t>
            </w:r>
          </w:p>
        </w:tc>
        <w:tc>
          <w:tcPr>
            <w:tcW w:w="22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02/29/2024 Stock Bonus</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05/08/2015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22738</w:t>
            </w:r>
          </w:p>
        </w:tc>
        <w:tc>
          <w:tcPr>
            <w:tcW w:w="22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05/08/2015 Stock Bonus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Guzzi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2026-03-05T09:00:54Z</dcterms:created>
  <dcterms:modified xsi:type="dcterms:W3CDTF">2026-03-05T09:00:54Z</dcterms:modified>
</cp:coreProperties>
</file>