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Schwarzwaelder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 WATERGATE DRIVE, UNIT 702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TOWER RESIDENCES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SARASOTA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EMCOR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5,602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895.19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is the weighted average of all the shares sold on April, 30 2026. The shares were sold at an average price of $895.19, at varying prices in the range of $892.95 to $896.35. The Reporting Person undertakes, upon request by the Staff of the Securities and Exchange Commission, the Issuer,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issuable in respect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Maxine L. Mauricio,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9253" TargetMode="External"/><Relationship Id="rId5" Type="http://schemas.openxmlformats.org/officeDocument/2006/relationships/hyperlink" Target="http://www.sec.gov/cgi-bin/browse-edgar?action=getcompany&amp;CIK=00001056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3477</Characters>
  <CharactersWithSpaces>4062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