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Reid William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07/31/2025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07/31/2025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July 31, 2025. The RSUs issued on July 31,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164"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2025-08-01T10:17:23Z</dcterms:created>
  <dcterms:modified xsi:type="dcterms:W3CDTF">2025-08-01T10:17:23Z</dcterms:modified>
</cp:coreProperties>
</file>