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Altmeyer John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1330 SAXTON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MECHANICSBURG PA</w:t>
            </w:r>
          </w:p>
        </w:tc>
        <w:tc>
          <w:tcPr>
            <w:tcW w:w="1540" w:type="dxa"/>
            <w:vAlign w:val="bottom"/>
          </w:tcPr>
          <w:p>
            <w:pPr>
              <w:jc w:val="right"/>
              <w:ind w:right="543"/>
              <w:spacing w:after="0"/>
              <w:rPr>
                <w:sz w:val="20"/>
                <w:szCs w:val="20"/>
                <w:color w:val="auto"/>
              </w:rPr>
            </w:pPr>
            <w:r>
              <w:rPr>
                <w:rFonts w:ascii="Times New Roman" w:cs="Times New Roman" w:eastAsia="Times New Roman" w:hAnsi="Times New Roman"/>
                <w:sz w:val="17"/>
                <w:szCs w:val="17"/>
                <w:color w:val="0000FF"/>
              </w:rPr>
              <w:t>17055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00"/>
              <w:spacing w:after="0"/>
              <w:rPr>
                <w:sz w:val="20"/>
                <w:szCs w:val="20"/>
                <w:color w:val="auto"/>
              </w:rPr>
            </w:pPr>
            <w:r>
              <w:rPr>
                <w:rFonts w:ascii="Arial" w:cs="Arial" w:eastAsia="Arial" w:hAnsi="Arial"/>
                <w:sz w:val="13"/>
                <w:szCs w:val="13"/>
                <w:color w:val="auto"/>
              </w:rPr>
              <w:t>(State)</w:t>
            </w:r>
          </w:p>
        </w:tc>
        <w:tc>
          <w:tcPr>
            <w:tcW w:w="154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01/30/2026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4</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36,114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January 30, 2026. The RSUs issued on January 30, 2026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3846"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2026-02-02T10:50:38Z</dcterms:created>
  <dcterms:modified xsi:type="dcterms:W3CDTF">2026-02-02T10:50:38Z</dcterms:modified>
</cp:coreProperties>
</file>